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Default Extension="jp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_rels/.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15">
  <w:body>
    <w:p>
      <w:pPr>
        <w:bidi w:val="0"/>
        <w:pStyle w:val="Normal"/>
        <w:jc w:val="left"/>
      </w:pPr>
      <w:r>
        <w:rPr/>
        <w:t>The Benefits of getting into the habit of Investment</w:t>
      </w:r>
    </w:p>
    <w:p>
      <w:pPr>
        <w:bidi w:val="0"/>
        <w:pStyle w:val="Normal"/>
        <w:jc w:val="left"/>
      </w:pPr>
      <w:r>
        <w:rPr/>
        <w:t>Written by R. A. Stewart</w:t>
      </w:r>
    </w:p>
    <w:p>
      <w:pPr>
        <w:bidi w:val="0"/>
        <w:pStyle w:val="Normal"/>
        <w:jc w:val="left"/>
      </w:pPr>
      <w:r>
        <w:rPr/>
        <w:t>“</w:t>
      </w:r>
      <w:r>
        <w:rPr/>
        <w:t>A dollar saved is better than a dollar made because you don’t pay tax on a dollar saved”-Anonymous</w:t>
      </w:r>
    </w:p>
    <w:p>
      <w:pPr>
        <w:bidi w:val="0"/>
        <w:pStyle w:val="Normal"/>
        <w:jc w:val="left"/>
      </w:pPr>
      <w:r>
        <w:rPr/>
        <w:t>Saving money from your wages is easily done for most people. It is a habit which can reap dividends in the long term. No pun intended.</w:t>
      </w:r>
    </w:p>
    <w:p>
      <w:pPr>
        <w:bidi w:val="0"/>
        <w:pStyle w:val="Normal"/>
        <w:jc w:val="left"/>
      </w:pPr>
      <w:r>
        <w:rPr/>
        <w:t>A lot of people are good at saving money but have not got into the habit of investing.</w:t>
      </w:r>
    </w:p>
    <w:p>
      <w:pPr>
        <w:bidi w:val="0"/>
        <w:pStyle w:val="Normal"/>
        <w:jc w:val="left"/>
      </w:pPr>
      <w:r>
        <w:rPr/>
        <w:t>In order to build up your wealth, it is imperative that you develop an investor mindset. These days in the internet age it is not necessary to be rich to invest, but you certainly need to invest to become rich.</w:t>
      </w:r>
    </w:p>
    <w:p>
      <w:pPr>
        <w:bidi w:val="0"/>
        <w:pStyle w:val="Normal"/>
        <w:jc w:val="left"/>
      </w:pPr>
      <w:r>
        <w:rPr/>
        <w:t>Investing increases your financial literacy. The only way to become a good investor is to become one and with that experience will come knowledge. Reading books about personal finance is one thing but in order to turn the information you read into knowledge it is necessary to put into practice what is taught in those books.</w:t>
      </w:r>
    </w:p>
    <w:p>
      <w:pPr>
        <w:bidi w:val="0"/>
        <w:pStyle w:val="Normal"/>
        <w:jc w:val="left"/>
      </w:pPr>
      <w:r>
        <w:rPr/>
        <w:t>I am keen to point out that not everything in personal finance type of books will be applicable to your personal circumstances, but if you know where you are going then you will have the common-sense to discern which advice is applicable to your situation.</w:t>
      </w:r>
    </w:p>
    <w:p>
      <w:pPr>
        <w:bidi w:val="0"/>
        <w:pStyle w:val="Normal"/>
        <w:jc w:val="left"/>
      </w:pPr>
      <w:r>
        <w:rPr/>
        <w:t xml:space="preserve">Becoming a good investor requires practice, practice, and more practice. To become a good investor requires an investor mindset. If you can handle the highs and lows of the markets and not panic when the market goes down. </w:t>
      </w:r>
    </w:p>
    <w:p>
      <w:pPr>
        <w:bidi w:val="0"/>
        <w:pStyle w:val="Normal"/>
        <w:jc w:val="left"/>
      </w:pPr>
      <w:r>
        <w:rPr/>
        <w:t xml:space="preserve">During market slumps we hear of stories about people who changed from growth or balanced funds to conservative funds. A week or so later the market rallies and these people miss out on the rises which would have seen their retirement funds rise. It is a lose lose situation for them. </w:t>
      </w:r>
    </w:p>
    <w:p>
      <w:pPr>
        <w:bidi w:val="0"/>
        <w:pStyle w:val="Normal"/>
        <w:jc w:val="left"/>
      </w:pPr>
      <w:r>
        <w:rPr/>
        <w:t>If you have chosen investments which are compatible with your risk-profile then the market volatility should not concern you.</w:t>
      </w:r>
    </w:p>
    <w:p>
      <w:pPr>
        <w:bidi w:val="0"/>
        <w:pStyle w:val="Normal"/>
        <w:jc w:val="left"/>
      </w:pPr>
      <w:r>
        <w:rPr/>
        <w:t>“</w:t>
      </w:r>
      <w:r>
        <w:rPr/>
        <w:t>Inflation is the enemy of the conservative investor.”</w:t>
      </w:r>
    </w:p>
    <w:p>
      <w:pPr>
        <w:bidi w:val="0"/>
        <w:pStyle w:val="Normal"/>
        <w:jc w:val="left"/>
      </w:pPr>
      <w:r>
        <w:rPr/>
        <w:t xml:space="preserve">In order to build your wealth it is necessary to take calculated risks. This is applicable in every aspect of life. Taking risks is not the same as being reckless or gambling. The key is to spread your money in different places. Taking a risk on making a killing by investing your whole life savings in one company is just stupidity, yet this is exactly what some people did prior to the Global Financial Crisis and the company went belly up. </w:t>
      </w:r>
    </w:p>
    <w:p>
      <w:pPr>
        <w:bidi w:val="0"/>
        <w:pStyle w:val="Normal"/>
        <w:jc w:val="left"/>
      </w:pPr>
      <w:r>
        <w:rPr/>
        <w:t xml:space="preserve">These people blamed others for their loss. </w:t>
      </w:r>
    </w:p>
    <w:p>
      <w:pPr>
        <w:bidi w:val="0"/>
        <w:pStyle w:val="Normal"/>
        <w:jc w:val="left"/>
      </w:pPr>
      <w:r>
        <w:rPr/>
        <w:t>“</w:t>
      </w:r>
      <w:r>
        <w:rPr/>
        <w:t>If it is going to be then it is up to me” is a rule to live by. This does not mean rejecting sound advice, but rather having the common sense to know whether the advice is good or bad.</w:t>
      </w:r>
    </w:p>
    <w:p>
      <w:pPr>
        <w:bidi w:val="0"/>
        <w:pStyle w:val="Normal"/>
        <w:jc w:val="left"/>
      </w:pPr>
      <w:r>
        <w:rPr/>
        <w:t>At the end of the day, it is up to each individual to set up their own system for their finances, one that fits in with their goals and personal circumstances.</w:t>
      </w:r>
    </w:p>
    <w:p>
      <w:pPr>
        <w:bidi w:val="0"/>
        <w:pStyle w:val="Normal"/>
        <w:jc w:val="left"/>
      </w:pPr>
      <w:r>
        <w:rPr/>
        <w:t>About this article</w:t>
      </w:r>
    </w:p>
    <w:p>
      <w:pPr>
        <w:bidi w:val="0"/>
        <w:pStyle w:val="Normal"/>
        <w:jc w:val="left"/>
      </w:pPr>
      <w:r>
        <w:rPr/>
        <w:t>The contents of this article are of the opinion of the writer and may not be applicable to your personal circumstances, therefore discretion is advised. You may use this article as content for your blog/website, or ebook.</w:t>
      </w:r>
    </w:p>
    <w:p>
      <w:pPr>
        <w:bidi w:val="0"/>
        <w:pStyle w:val="Normal"/>
        <w:jc w:val="left"/>
      </w:pPr>
      <w:r>
        <w:rPr/>
        <w:t xml:space="preserve">Read my other articles on </w:t>
      </w:r>
      <w:hyperlink>
        <w:r>
          <w:rPr>
            <w:rStyle w:val="InternetLink"/>
          </w:rPr>
          <w:t>www.robertastewart.com</w:t>
        </w:r>
      </w:hyperlink>
    </w:p>
    <w:p>
      <w:pPr>
        <w:bidi w:val="0"/>
        <w:pStyle w:val="Normal"/>
        <w:jc w:val="left"/>
      </w:pPr>
      <w:r>
        <w:rPr/>
        <w:t>Explore Freely, Spend Wisely: The Ultimate Travel Companion</w:t>
      </w:r>
    </w:p>
    <w:p>
      <w:pPr>
        <w:pStyle w:val="Normal"/>
        <w:jc w:val="left"/>
      </w:pPr>
      <w:r/>
    </w:p>
    <w:p>
      <w:pPr>
        <w:pStyle w:val="Normal"/>
        <w:jc w:val="left"/>
      </w:pPr>
      <w:r>
        <w:t>For the ultimate freedom to explore these incredible routes, get a Wise Travel Card. One card holds multiple currencies, letting you pay effortlessly in NZD for fuel, snacks, and accommodation. It automatically converts your money at the mid-market rate, saving you from costly bank fees. Top up and manage your funds instantly via the app, making it the smart, secure, and simple way to travel. Spend like a local and focus on the scenery, not the small print. Get yours and travel with ease.</w:t>
      </w:r>
    </w:p>
    <w:p>
      <w:pPr>
        <w:pStyle w:val="Normal"/>
        <w:jc w:val="left"/>
      </w:pPr>
      <w:r>
        <w:t>https://wise.com/invite/dic/roberts10486</w:t>
      </w:r>
    </w:p>
    <w:p>
      <w:pPr>
        <w:pStyle w:val="Normal"/>
        <w:jc w:val="left"/>
      </w:pPr>
      <w:r/>
    </w:p>
    <w:p>
      <w:pPr>
        <w:bidi w:val="0"/>
        <w:pStyle w:val="Normal"/>
        <w:jc w:val="left"/>
      </w:pPr>
      <w:r>
        <w:rPr/>
      </w:r>
    </w:p>
    <w:sectPr>
      <w:formProt w:val="false"/>
      <w:textDirection w:val="lrTb"/>
      <w:docGrid w:type="default" w:linePitch="100" w:charSpace="0"/>
      <w:pgNumType w:fmt="decimal"/>
      <w:pgSz w:w="11906" w:h="16838"/>
      <w:pgMar w:left="1134" w:right="1134" w:top="1134" w:bottom="1134" w:header="0" w:footer="0" w:gutter="0"/>
      <w:type w:val="nextPage"/>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NSimSun"/>
  <w:font w:name="Microsoft YaHei"/>
  <w:font w:name="Calibri"/>
  <w:font w:name="Cambria"/>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zoom w:percent="100"/>
  <w:defaultTabStop w:val="709"/>
  <w:autoHyphenation w:val="true"/>
  <w:compat>
    <w:compatSetting w:name="compatibilityMode" w:uri="http://schemas.microsoft.com/office/word" w:val="15"/>
  </w:compat>
  <w:themeFontLang w:val="" w:eastAsia="" w:bidi=""/>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kern w:val="2"/>
        <w:lang w:val="en-NZ" w:eastAsia="zh-CN" w:bidi="hi-IN"/>
        <w:rFonts w:ascii="Liberation Serif" w:cs="Arial" w:eastAsia="NSimSun" w:hAnsi="Liberation Serif"/>
        <w:sz w:val="24"/>
        <w:szCs w:val="24"/>
      </w:rPr>
    </w:rPrDefault>
    <w:pPrDefault>
      <w:pPr>
        <w:suppressAutoHyphens w:val="tru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default="1" w:styleId="Normal">
    <w:name w:val="Normal"/>
    <w:qFormat/>
    <w:pPr>
      <w:widowControl/>
      <w:suppressAutoHyphens w:val="true"/>
      <w:bidi w:val="0"/>
      <w:jc w:val="left"/>
      <w:spacing w:before="0" w:after="0"/>
    </w:pPr>
    <w:rPr>
      <w:kern w:val="2"/>
      <w:lang w:val="en-NZ" w:eastAsia="zh-CN" w:bidi="hi-IN"/>
      <w:color w:val="auto"/>
      <w:rFonts w:ascii="Liberation Serif" w:cs="Arial" w:eastAsia="NSimSun" w:hAnsi="Liberation Serif"/>
      <w:sz w:val="24"/>
      <w:szCs w:val="24"/>
    </w:rPr>
  </w:style>
  <w:style w:type="character" w:styleId="InternetLink">
    <w:name w:val="Hyperlink"/>
    <w:rPr>
      <w:lang w:val="zxx" w:eastAsia="zxx" w:bidi="zxx"/>
      <w:u w:val="single"/>
      <w:color w:val="000080"/>
    </w:rPr>
  </w:style>
  <w:style w:type="paragraph" w:styleId="Heading">
    <w:name w:val="Heading"/>
    <w:qFormat/>
    <w:basedOn w:val="Normal"/>
    <w:next w:val="TextBody"/>
    <w:pPr>
      <w:keepNext w:val="true"/>
      <w:spacing w:before="240" w:after="120"/>
    </w:pPr>
    <w:rPr>
      <w:rFonts w:ascii="Liberation Sans" w:cs="Arial" w:eastAsia="Microsoft YaHei" w:hAnsi="Liberation San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w:rPr>
  </w:style>
  <w:style w:type="paragraph" w:styleId="Caption">
    <w:name w:val="Caption"/>
    <w:qFormat/>
    <w:basedOn w:val="Normal"/>
    <w:pPr>
      <w:suppressLineNumbers/>
      <w:spacing w:before="120" w:after="120"/>
    </w:pPr>
    <w:rPr>
      <w:iCs/>
      <w:i/>
      <w:rFonts w:cs="Arial"/>
      <w:sz w:val="24"/>
      <w:szCs w:val="24"/>
    </w:rPr>
  </w:style>
  <w:style w:type="paragraph" w:styleId="Index">
    <w:name w:val="Index"/>
    <w:qFormat/>
    <w:basedOn w:val="Normal"/>
    <w:pPr>
      <w:suppressLineNumbers/>
    </w:pPr>
    <w:rPr>
      <w:lang w:val="zxx" w:eastAsia="zxx" w:bidi="zxx"/>
      <w:rFonts w:cs="Arial"/>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bertastewart.com/"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
  <TotalTime>38</TotalTime>
  <Application>LibreOffice/7.4.1.2$Windows_X86_64 LibreOffice_project/3c58a8f3a960df8bc8fd77b461821e42c061c5f0</Application>
  <AppVersion>15.0000</AppVersion>
  <Pages>1</Pages>
  <Words>538</Words>
  <Characters>2465</Characters>
  <CharactersWithSpaces>2988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2025-11-06T13:36:31Z</dcterms:created>
  <dc:creator/>
  <dc:description/>
  <dc:language>en-NZ</dc:language>
  <cp:lastModifiedBy/>
  <dcterms:modified xsi:type="dcterms:W3CDTF">2025-11-10T07:50:17Z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