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t xml:space="preserve">The SpaceX Bandwagon should be treated with caution</w:t>
      </w:r>
    </w:p>
    <w:p w:rsidR="00000000" w:rsidDel="00000000" w:rsidP="00000000" w:rsidRDefault="00000000" w:rsidRPr="00000000" w14:paraId="00000002">
      <w:pPr>
        <w:jc w:val="left"/>
        <w:rPr/>
      </w:pPr>
      <w:r w:rsidDel="00000000" w:rsidR="00000000" w:rsidRPr="00000000">
        <w:rPr>
          <w:rtl w:val="0"/>
        </w:rPr>
        <w:t xml:space="preserve">Written by R. A. Stewart</w:t>
      </w:r>
    </w:p>
    <w:p w:rsidR="00000000" w:rsidDel="00000000" w:rsidP="00000000" w:rsidRDefault="00000000" w:rsidRPr="00000000" w14:paraId="00000003">
      <w:pPr>
        <w:jc w:val="left"/>
        <w:rPr/>
      </w:pPr>
      <w:r w:rsidDel="00000000" w:rsidR="00000000" w:rsidRPr="00000000">
        <w:rPr>
          <w:rtl w:val="0"/>
        </w:rPr>
        <w:t xml:space="preserve">Elon Musk has sold or is going to sell 4% of SpaceX.</w:t>
      </w:r>
    </w:p>
    <w:p w:rsidR="00000000" w:rsidDel="00000000" w:rsidP="00000000" w:rsidRDefault="00000000" w:rsidRPr="00000000" w14:paraId="00000004">
      <w:pPr>
        <w:jc w:val="left"/>
        <w:rPr/>
      </w:pPr>
      <w:r w:rsidDel="00000000" w:rsidR="00000000" w:rsidRPr="00000000">
        <w:rPr>
          <w:rtl w:val="0"/>
        </w:rPr>
        <w:t xml:space="preserve">The first thing I have learned is that when a company gets a lot of publicity and there are shares in the company the Fear of Missing Out or what it is often called FOMO takes hold of a lot of investors who want a piece of the action.</w:t>
      </w:r>
    </w:p>
    <w:p w:rsidR="00000000" w:rsidDel="00000000" w:rsidP="00000000" w:rsidRDefault="00000000" w:rsidRPr="00000000" w14:paraId="00000005">
      <w:pPr>
        <w:jc w:val="left"/>
        <w:rPr/>
      </w:pPr>
      <w:r w:rsidDel="00000000" w:rsidR="00000000" w:rsidRPr="00000000">
        <w:rPr>
          <w:rtl w:val="0"/>
        </w:rPr>
        <w:t xml:space="preserve">In the past FOMO euphoria has caused the share price of some companies which were just floated to be inflated and then they did not stand the test of time. The result being that investors were left with burned fingers.</w:t>
      </w:r>
    </w:p>
    <w:p w:rsidR="00000000" w:rsidDel="00000000" w:rsidP="00000000" w:rsidRDefault="00000000" w:rsidRPr="00000000" w14:paraId="00000006">
      <w:pPr>
        <w:jc w:val="left"/>
        <w:rPr/>
      </w:pPr>
      <w:r w:rsidDel="00000000" w:rsidR="00000000" w:rsidRPr="00000000">
        <w:rPr>
          <w:rtl w:val="0"/>
        </w:rPr>
        <w:t xml:space="preserve">That is not to say that SpaceX will suffer the same fate. </w:t>
      </w:r>
    </w:p>
    <w:p w:rsidR="00000000" w:rsidDel="00000000" w:rsidP="00000000" w:rsidRDefault="00000000" w:rsidRPr="00000000" w14:paraId="00000007">
      <w:pPr>
        <w:jc w:val="left"/>
        <w:rPr/>
      </w:pPr>
      <w:r w:rsidDel="00000000" w:rsidR="00000000" w:rsidRPr="00000000">
        <w:rPr>
          <w:rtl w:val="0"/>
        </w:rPr>
        <w:t xml:space="preserve">But...</w:t>
      </w:r>
    </w:p>
    <w:p w:rsidR="00000000" w:rsidDel="00000000" w:rsidP="00000000" w:rsidRDefault="00000000" w:rsidRPr="00000000" w14:paraId="00000008">
      <w:pPr>
        <w:jc w:val="left"/>
        <w:rPr/>
      </w:pPr>
      <w:r w:rsidDel="00000000" w:rsidR="00000000" w:rsidRPr="00000000">
        <w:rPr>
          <w:rtl w:val="0"/>
        </w:rPr>
        <w:t xml:space="preserve">There are some negatives which mean that investing in this SpaceX can be classed as speculating rather than investing.</w:t>
      </w:r>
    </w:p>
    <w:p w:rsidR="00000000" w:rsidDel="00000000" w:rsidP="00000000" w:rsidRDefault="00000000" w:rsidRPr="00000000" w14:paraId="00000009">
      <w:pPr>
        <w:jc w:val="left"/>
        <w:rPr/>
      </w:pPr>
      <w:r w:rsidDel="00000000" w:rsidR="00000000" w:rsidRPr="00000000">
        <w:rPr>
          <w:rtl w:val="0"/>
        </w:rPr>
        <w:t xml:space="preserve">The main one being that a company which is hyped up by the media is usually over valued as has already been talked out. Then there is the fact that the company has not made a profit but is expected to.</w:t>
      </w:r>
    </w:p>
    <w:p w:rsidR="00000000" w:rsidDel="00000000" w:rsidP="00000000" w:rsidRDefault="00000000" w:rsidRPr="00000000" w14:paraId="0000000A">
      <w:pPr>
        <w:jc w:val="left"/>
        <w:rPr/>
      </w:pPr>
      <w:r w:rsidDel="00000000" w:rsidR="00000000" w:rsidRPr="00000000">
        <w:rPr>
          <w:rtl w:val="0"/>
        </w:rPr>
        <w:t xml:space="preserve">Most people who are jumping on this bandwagon turn a blind eye to the possible pitfalls and risks of investing in such companies.despite all of the negatives. They get comfort from the fact that others are also investing in this company.</w:t>
      </w:r>
    </w:p>
    <w:p w:rsidR="00000000" w:rsidDel="00000000" w:rsidP="00000000" w:rsidRDefault="00000000" w:rsidRPr="00000000" w14:paraId="0000000B">
      <w:pPr>
        <w:jc w:val="left"/>
        <w:rPr/>
      </w:pPr>
      <w:r w:rsidDel="00000000" w:rsidR="00000000" w:rsidRPr="00000000">
        <w:rPr>
          <w:rtl w:val="0"/>
        </w:rPr>
        <w:t xml:space="preserve">Investors need to take stocks and think of the past when others have jumped on bandwagons and got their fingers burned.</w:t>
      </w:r>
    </w:p>
    <w:p w:rsidR="00000000" w:rsidDel="00000000" w:rsidP="00000000" w:rsidRDefault="00000000" w:rsidRPr="00000000" w14:paraId="0000000C">
      <w:pPr>
        <w:jc w:val="left"/>
        <w:rPr/>
      </w:pPr>
      <w:r w:rsidDel="00000000" w:rsidR="00000000" w:rsidRPr="00000000">
        <w:rPr>
          <w:rtl w:val="0"/>
        </w:rPr>
        <w:t xml:space="preserve">The 1987 share market crash, known as "Black Monday" an example of how the "Follow the herd" mentality led to paper fortunes being lost. Some investors borrowed heavily to purchase shares and as the company shares rose they were able to borrow more money using the inflated value of their shares as collateral. It all ended in disaster as the value of the shares were only a fraction of the loans taken out to purchase the shares.</w:t>
      </w:r>
    </w:p>
    <w:p w:rsidR="00000000" w:rsidDel="00000000" w:rsidP="00000000" w:rsidRDefault="00000000" w:rsidRPr="00000000" w14:paraId="0000000D">
      <w:pPr>
        <w:jc w:val="left"/>
        <w:rPr/>
      </w:pPr>
      <w:r w:rsidDel="00000000" w:rsidR="00000000" w:rsidRPr="00000000">
        <w:rPr>
          <w:rtl w:val="0"/>
        </w:rPr>
        <w:t xml:space="preserve">Something is only worth what others are prepared to pay for. </w:t>
      </w:r>
    </w:p>
    <w:p w:rsidR="00000000" w:rsidDel="00000000" w:rsidP="00000000" w:rsidRDefault="00000000" w:rsidRPr="00000000" w14:paraId="0000000E">
      <w:pPr>
        <w:jc w:val="left"/>
        <w:rPr/>
      </w:pPr>
      <w:r w:rsidDel="00000000" w:rsidR="00000000" w:rsidRPr="00000000">
        <w:rPr>
          <w:rtl w:val="0"/>
        </w:rPr>
        <w:t xml:space="preserve">Many of those companies which fell during the 87 crash were basically paper shuffling companies which were not producing anything tangible. All of those investors who jumped on the bandwagon were responsible for creating an inflated value for these companies.</w:t>
      </w:r>
    </w:p>
    <w:p w:rsidR="00000000" w:rsidDel="00000000" w:rsidP="00000000" w:rsidRDefault="00000000" w:rsidRPr="00000000" w14:paraId="0000000F">
      <w:pPr>
        <w:jc w:val="left"/>
        <w:rPr/>
      </w:pPr>
      <w:r w:rsidDel="00000000" w:rsidR="00000000" w:rsidRPr="00000000">
        <w:rPr>
          <w:rtl w:val="0"/>
        </w:rPr>
        <w:t xml:space="preserve">Then there is the Global Financial Crisis when lots of people lost their life savings because they invested in finance companies which were offering high interest rates. Some financial commentators warned that the high interest rates do not reflect the risk which investors are taking on.</w:t>
      </w:r>
    </w:p>
    <w:p w:rsidR="00000000" w:rsidDel="00000000" w:rsidP="00000000" w:rsidRDefault="00000000" w:rsidRPr="00000000" w14:paraId="00000010">
      <w:pPr>
        <w:jc w:val="left"/>
        <w:rPr/>
      </w:pPr>
      <w:r w:rsidDel="00000000" w:rsidR="00000000" w:rsidRPr="00000000">
        <w:rPr>
          <w:rtl w:val="0"/>
        </w:rPr>
        <w:t xml:space="preserve">Many of these companies were advertising on national television and used well-known advertising to promote these companies.</w:t>
      </w:r>
    </w:p>
    <w:p w:rsidR="00000000" w:rsidDel="00000000" w:rsidP="00000000" w:rsidRDefault="00000000" w:rsidRPr="00000000" w14:paraId="00000011">
      <w:pPr>
        <w:jc w:val="left"/>
        <w:rPr/>
      </w:pPr>
      <w:r w:rsidDel="00000000" w:rsidR="00000000" w:rsidRPr="00000000">
        <w:rPr>
          <w:rtl w:val="0"/>
        </w:rPr>
        <w:t xml:space="preserve">SpaceX may not fall into the same category of those companies which failed during the 87 crash or the GFC but if a herd of investors are buying shares in the company there's little room for capital gain.</w:t>
      </w:r>
    </w:p>
    <w:p w:rsidR="00000000" w:rsidDel="00000000" w:rsidP="00000000" w:rsidRDefault="00000000" w:rsidRPr="00000000" w14:paraId="00000012">
      <w:pPr>
        <w:jc w:val="left"/>
        <w:rPr/>
      </w:pPr>
      <w:r w:rsidDel="00000000" w:rsidR="00000000" w:rsidRPr="00000000">
        <w:rPr>
          <w:rtl w:val="0"/>
        </w:rPr>
        <w:t xml:space="preserve">Always remember that if there is an opportunity for capital gain there is also a chance for a capital loss.</w:t>
      </w:r>
    </w:p>
    <w:p w:rsidR="00000000" w:rsidDel="00000000" w:rsidP="00000000" w:rsidRDefault="00000000" w:rsidRPr="00000000" w14:paraId="00000013">
      <w:pPr>
        <w:jc w:val="left"/>
        <w:rPr/>
      </w:pPr>
      <w:r w:rsidDel="00000000" w:rsidR="00000000" w:rsidRPr="00000000">
        <w:rPr>
          <w:rtl w:val="0"/>
        </w:rPr>
        <w:t xml:space="preserve">This all does not mean that SpaceX is a bad bet but rather where it all fits into your financial plan. If you just want an interest, albeit a small one, then go for it. You may just end up with a winner. Just follow the basic rules of investing such as “don’t plunge all of your life savings into one company.”</w:t>
      </w:r>
    </w:p>
    <w:p w:rsidR="00000000" w:rsidDel="00000000" w:rsidP="00000000" w:rsidRDefault="00000000" w:rsidRPr="00000000" w14:paraId="00000014">
      <w:pPr>
        <w:jc w:val="left"/>
        <w:rPr/>
      </w:pPr>
      <w:r w:rsidDel="00000000" w:rsidR="00000000" w:rsidRPr="00000000">
        <w:rPr>
          <w:rtl w:val="0"/>
        </w:rPr>
        <w:t xml:space="preserve">About this article</w:t>
      </w:r>
    </w:p>
    <w:p w:rsidR="00000000" w:rsidDel="00000000" w:rsidP="00000000" w:rsidRDefault="00000000" w:rsidRPr="00000000" w14:paraId="00000015">
      <w:pPr>
        <w:jc w:val="left"/>
        <w:rPr/>
      </w:pPr>
      <w:r w:rsidDel="00000000" w:rsidR="00000000" w:rsidRPr="00000000">
        <w:rPr>
          <w:rtl w:val="0"/>
        </w:rPr>
        <w:t xml:space="preserve">The contents of this article is of the opinion of the writer and may not be applicable to your personal circumstances therefore discretion should be advised. R. A. Stewart is not a financial advisor and the information and opinions here should not be taken as financial advice.</w:t>
      </w:r>
    </w:p>
    <w:p w:rsidR="00000000" w:rsidDel="00000000" w:rsidP="00000000" w:rsidRDefault="00000000" w:rsidRPr="00000000" w14:paraId="00000016">
      <w:pPr>
        <w:jc w:val="left"/>
        <w:rPr/>
      </w:pPr>
      <w:r w:rsidDel="00000000" w:rsidR="00000000" w:rsidRPr="00000000">
        <w:rPr>
          <w:rtl w:val="0"/>
        </w:rPr>
        <w:t xml:space="preserve">Read my other articles on </w:t>
      </w:r>
      <w:r w:rsidDel="00000000" w:rsidR="00000000" w:rsidRPr="00000000">
        <w:rPr>
          <w:color w:val="000080"/>
          <w:u w:val="single"/>
          <w:rtl w:val="0"/>
        </w:rPr>
        <w:t xml:space="preserve">www.robertastewart.com</w:t>
      </w: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p w:rsidR="00000000" w:rsidDel="00000000" w:rsidP="00000000" w:rsidRDefault="00000000" w:rsidRPr="00000000" w14:paraId="00000018">
      <w:pPr>
        <w:pStyle w:val="Heading3"/>
        <w:shd w:fill="ffffff" w:val="clear"/>
        <w:spacing w:after="80" w:before="0" w:line="360" w:lineRule="auto"/>
        <w:rPr>
          <w:b w:val="1"/>
          <w:bCs w:val="1"/>
          <w:sz w:val="32"/>
          <w:szCs w:val="32"/>
          <w:u w:val="none"/>
        </w:rPr>
      </w:pPr>
      <w:r w:rsidDel="00000000" w:rsidR="00000000" w:rsidRPr="00000000">
        <w:rPr>
          <w:rFonts w:ascii="Roboto" w:cs="Roboto" w:eastAsia="Roboto" w:hAnsi="Roboto"/>
          <w:b w:val="1"/>
          <w:bCs w:val="1"/>
          <w:color w:val="404040"/>
          <w:sz w:val="32"/>
          <w:szCs w:val="32"/>
          <w:u w:val="none"/>
          <w:rtl w:val="0"/>
        </w:rPr>
        <w:t xml:space="preserve">The Benefits of Having a Travel Card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404040"/>
          <w:sz w:val="24"/>
          <w:szCs w:val="24"/>
          <w:u w:val="none"/>
          <w:shd w:fill="auto" w:val="clear"/>
          <w:vertAlign w:val="baseline"/>
          <w:rtl w:val="0"/>
        </w:rPr>
        <w:t xml:space="preserve">A dedicated travel card makes trips smoother and more secure. Unlike regular debit cards, travel cards often offer competitive exchange rates, low foreign transaction fees, and multi-currency support—saving you money on conversions.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404040"/>
          <w:sz w:val="24"/>
          <w:szCs w:val="24"/>
          <w:u w:val="none"/>
          <w:shd w:fill="auto" w:val="clear"/>
          <w:vertAlign w:val="baseline"/>
          <w:rtl w:val="0"/>
        </w:rPr>
        <w:t xml:space="preserve">If lost or stolen, travel cards can be frozen instantly via an app, protecting your funds without affecting your main bank account. Many also provide emergency cash replacement and 24/7 support.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404040"/>
          <w:sz w:val="24"/>
          <w:szCs w:val="24"/>
          <w:u w:val="none"/>
          <w:shd w:fill="auto" w:val="clear"/>
          <w:vertAlign w:val="baseline"/>
          <w:rtl w:val="0"/>
        </w:rPr>
        <w:t xml:space="preserve">Preloaded with a set budget, travel cards help control spending and avoid overspending. Some even offer rewards or insurance perks. For worry-free travel, a travel card is a smart financial companion.</w:t>
      </w:r>
      <w:r w:rsidDel="00000000" w:rsidR="00000000" w:rsidRPr="00000000">
        <w:rPr>
          <w:rtl w:val="0"/>
        </w:rPr>
      </w:r>
    </w:p>
    <w:p w:rsidR="00000000" w:rsidDel="00000000" w:rsidP="00000000" w:rsidRDefault="00000000" w:rsidRPr="00000000" w14:paraId="0000001C">
      <w:pPr>
        <w:shd w:fill="ffffff" w:val="clear"/>
        <w:rPr>
          <w:b w:val="0"/>
          <w:bCs w:val="0"/>
          <w:sz w:val="24"/>
          <w:szCs w:val="24"/>
        </w:rPr>
      </w:pPr>
      <w:hyperlink r:id="rId6">
        <w:r w:rsidDel="00000000" w:rsidR="00000000" w:rsidRPr="00000000">
          <w:rPr>
            <w:rFonts w:ascii="Roboto" w:cs="Roboto" w:eastAsia="Roboto" w:hAnsi="Roboto"/>
            <w:color w:val="1155cc"/>
            <w:highlight w:val="white"/>
            <w:u w:val="single"/>
            <w:rtl w:val="0"/>
          </w:rPr>
          <w:t xml:space="preserve">Join Wise Here</w:t>
        </w:r>
      </w:hyperlink>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before="480" w:lineRule="auto"/>
    </w:pPr>
    <w:rPr>
      <w:b w:val="1"/>
      <w:bCs w:val="1"/>
      <w:color w:val="345a8a"/>
      <w:sz w:val="32"/>
      <w:szCs w:val="32"/>
    </w:rPr>
  </w:style>
  <w:style w:type="paragraph" w:styleId="Heading2">
    <w:name w:val="heading 2"/>
    <w:basedOn w:val="Normal"/>
    <w:next w:val="Normal"/>
    <w:pPr>
      <w:spacing w:after="0" w:before="200" w:lineRule="auto"/>
    </w:pPr>
    <w:rPr>
      <w:b w:val="1"/>
      <w:bCs w:val="1"/>
      <w:color w:val="4f81bd"/>
      <w:sz w:val="26"/>
      <w:szCs w:val="26"/>
    </w:rPr>
  </w:style>
  <w:style w:type="paragraph" w:styleId="Heading3">
    <w:name w:val="heading 3"/>
    <w:basedOn w:val="Normal"/>
    <w:next w:val="Normal"/>
    <w:pPr>
      <w:spacing w:after="0"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before="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se.com/invite/dic/roberts1048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